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09687F" w14:textId="77777777" w:rsidR="00C52BBB" w:rsidRPr="00C52BBB" w:rsidRDefault="00C52BBB" w:rsidP="004B3277">
      <w:pPr>
        <w:pStyle w:val="a3"/>
        <w:spacing w:line="360" w:lineRule="auto"/>
        <w:jc w:val="center"/>
        <w:rPr>
          <w:rFonts w:cs="FrankRuehl"/>
          <w:b/>
          <w:bCs/>
          <w:color w:val="002060"/>
          <w:sz w:val="26"/>
          <w:szCs w:val="26"/>
        </w:rPr>
      </w:pPr>
      <w:bookmarkStart w:id="0" w:name="Adding11"/>
      <w:bookmarkStart w:id="1" w:name="Adding12"/>
      <w:bookmarkStart w:id="2" w:name="Adding14"/>
      <w:bookmarkStart w:id="3" w:name="Adding16"/>
      <w:bookmarkStart w:id="4" w:name="Adding15"/>
      <w:bookmarkEnd w:id="0"/>
      <w:bookmarkEnd w:id="1"/>
      <w:bookmarkEnd w:id="2"/>
      <w:bookmarkEnd w:id="3"/>
      <w:bookmarkEnd w:id="4"/>
      <w:r w:rsidRPr="00C52BBB">
        <w:rPr>
          <w:rFonts w:cs="FrankRuehl"/>
          <w:noProof/>
          <w:sz w:val="26"/>
          <w:szCs w:val="26"/>
          <w:lang w:eastAsia="en-US"/>
        </w:rPr>
        <w:drawing>
          <wp:inline distT="0" distB="0" distL="0" distR="0" wp14:anchorId="2C877749" wp14:editId="63F7F95E">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67681" cy="541513"/>
                    </a:xfrm>
                    <a:prstGeom prst="rect">
                      <a:avLst/>
                    </a:prstGeom>
                    <a:noFill/>
                    <a:ln>
                      <a:noFill/>
                    </a:ln>
                  </pic:spPr>
                </pic:pic>
              </a:graphicData>
            </a:graphic>
          </wp:inline>
        </w:drawing>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0"/>
        <w:gridCol w:w="222"/>
        <w:gridCol w:w="222"/>
      </w:tblGrid>
      <w:tr w:rsidR="00C52BBB" w:rsidRPr="00C52BBB" w14:paraId="1C51E2FF" w14:textId="77777777" w:rsidTr="00D473D5">
        <w:tc>
          <w:tcPr>
            <w:tcW w:w="8940" w:type="dxa"/>
          </w:tcPr>
          <w:tbl>
            <w:tblPr>
              <w:tblStyle w:val="aa"/>
              <w:bidiVisual/>
              <w:tblW w:w="92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7"/>
              <w:gridCol w:w="6497"/>
            </w:tblGrid>
            <w:tr w:rsidR="00D473D5" w:rsidRPr="00D473D5" w14:paraId="27069F3F" w14:textId="77777777" w:rsidTr="00361674">
              <w:trPr>
                <w:trHeight w:val="367"/>
              </w:trPr>
              <w:tc>
                <w:tcPr>
                  <w:tcW w:w="2777" w:type="dxa"/>
                </w:tcPr>
                <w:p w14:paraId="3E9637E9" w14:textId="77777777" w:rsidR="00D473D5" w:rsidRPr="00D473D5" w:rsidRDefault="00D473D5" w:rsidP="00D473D5">
                  <w:pPr>
                    <w:tabs>
                      <w:tab w:val="center" w:pos="4153"/>
                      <w:tab w:val="right" w:pos="8306"/>
                    </w:tabs>
                    <w:rPr>
                      <w:rFonts w:ascii="Calibri" w:eastAsia="Calibri" w:hAnsi="Calibri" w:cs="FrankRuehl"/>
                      <w:b/>
                      <w:bCs/>
                      <w:color w:val="1F497D"/>
                      <w:sz w:val="28"/>
                      <w:szCs w:val="28"/>
                      <w:rtl/>
                      <w:lang w:eastAsia="en-US"/>
                    </w:rPr>
                  </w:pPr>
                  <w:r w:rsidRPr="00D473D5">
                    <w:rPr>
                      <w:rFonts w:ascii="Calibri" w:eastAsia="Calibri" w:hAnsi="Calibri" w:cs="FrankRuehl" w:hint="cs"/>
                      <w:b/>
                      <w:bCs/>
                      <w:color w:val="1F497D"/>
                      <w:sz w:val="28"/>
                      <w:szCs w:val="28"/>
                      <w:rtl/>
                      <w:lang w:eastAsia="en-US"/>
                    </w:rPr>
                    <w:t xml:space="preserve">ועדת המכרזים </w:t>
                  </w:r>
                </w:p>
              </w:tc>
              <w:tc>
                <w:tcPr>
                  <w:tcW w:w="6497" w:type="dxa"/>
                </w:tcPr>
                <w:p w14:paraId="23EBC58E" w14:textId="7B393594" w:rsidR="00D473D5" w:rsidRPr="00D473D5" w:rsidRDefault="003B3640" w:rsidP="00CB2398">
                  <w:pPr>
                    <w:tabs>
                      <w:tab w:val="center" w:pos="6961"/>
                      <w:tab w:val="right" w:pos="8306"/>
                    </w:tabs>
                    <w:jc w:val="right"/>
                    <w:rPr>
                      <w:rFonts w:ascii="Calibri" w:eastAsia="Calibri" w:hAnsi="Calibri" w:cs="FrankRuehl"/>
                      <w:b/>
                      <w:bCs/>
                      <w:color w:val="1F497D"/>
                      <w:sz w:val="28"/>
                      <w:szCs w:val="28"/>
                      <w:lang w:eastAsia="en-US"/>
                    </w:rPr>
                  </w:pPr>
                  <w:r>
                    <w:rPr>
                      <w:rFonts w:ascii="Calibri" w:eastAsia="Calibri" w:hAnsi="Calibri" w:cs="FrankRuehl" w:hint="cs"/>
                      <w:b/>
                      <w:bCs/>
                      <w:color w:val="1F497D"/>
                      <w:sz w:val="28"/>
                      <w:szCs w:val="28"/>
                      <w:rtl/>
                      <w:lang w:eastAsia="en-US"/>
                    </w:rPr>
                    <w:t xml:space="preserve">                                    </w:t>
                  </w:r>
                  <w:r w:rsidR="000B0F7F">
                    <w:rPr>
                      <w:rFonts w:ascii="Calibri" w:eastAsia="Calibri" w:hAnsi="Calibri" w:cs="FrankRuehl" w:hint="cs"/>
                      <w:b/>
                      <w:bCs/>
                      <w:color w:val="1F497D"/>
                      <w:sz w:val="28"/>
                      <w:szCs w:val="28"/>
                      <w:rtl/>
                      <w:lang w:eastAsia="en-US"/>
                    </w:rPr>
                    <w:t xml:space="preserve">    </w:t>
                  </w:r>
                  <w:r w:rsidR="00CB2398" w:rsidRPr="00CB2398">
                    <w:rPr>
                      <w:rFonts w:ascii="Calibri" w:eastAsia="Calibri" w:hAnsi="Calibri" w:cs="FrankRuehl" w:hint="cs"/>
                      <w:b/>
                      <w:bCs/>
                      <w:color w:val="1F497D"/>
                      <w:sz w:val="28"/>
                      <w:szCs w:val="28"/>
                      <w:rtl/>
                      <w:lang w:eastAsia="en-US"/>
                    </w:rPr>
                    <w:t>אגף בכיר לטכנולוגיות דיגיטליות ומידע</w:t>
                  </w:r>
                  <w:r w:rsidR="00D473D5" w:rsidRPr="00D473D5">
                    <w:rPr>
                      <w:rFonts w:ascii="Calibri" w:eastAsia="Calibri" w:hAnsi="Calibri" w:cs="FrankRuehl"/>
                      <w:b/>
                      <w:bCs/>
                      <w:color w:val="1F497D"/>
                      <w:sz w:val="28"/>
                      <w:szCs w:val="28"/>
                      <w:rtl/>
                      <w:lang w:eastAsia="en-US"/>
                    </w:rPr>
                    <w:tab/>
                  </w:r>
                </w:p>
              </w:tc>
            </w:tr>
          </w:tbl>
          <w:p w14:paraId="48FA76CD" w14:textId="359F6298" w:rsidR="00C52BBB" w:rsidRPr="00D473D5" w:rsidRDefault="00C52BBB" w:rsidP="00D473D5">
            <w:pPr>
              <w:tabs>
                <w:tab w:val="center" w:pos="4153"/>
                <w:tab w:val="right" w:pos="8306"/>
              </w:tabs>
              <w:spacing w:after="200" w:line="276" w:lineRule="auto"/>
              <w:jc w:val="center"/>
              <w:rPr>
                <w:rFonts w:cs="FrankRuehl"/>
                <w:b/>
                <w:bCs/>
                <w:color w:val="1F497D" w:themeColor="text2"/>
                <w:sz w:val="26"/>
                <w:szCs w:val="26"/>
                <w:rtl/>
              </w:rPr>
            </w:pPr>
          </w:p>
        </w:tc>
        <w:tc>
          <w:tcPr>
            <w:tcW w:w="222" w:type="dxa"/>
          </w:tcPr>
          <w:p w14:paraId="4BAC65D2" w14:textId="77777777" w:rsidR="00C52BBB" w:rsidRPr="00C52BBB" w:rsidRDefault="00C52BBB" w:rsidP="004B3277">
            <w:pPr>
              <w:pStyle w:val="a3"/>
              <w:spacing w:line="360" w:lineRule="auto"/>
              <w:jc w:val="center"/>
              <w:rPr>
                <w:rFonts w:cs="FrankRuehl"/>
                <w:b/>
                <w:bCs/>
                <w:color w:val="1F497D" w:themeColor="text2"/>
                <w:sz w:val="26"/>
                <w:szCs w:val="26"/>
                <w:rtl/>
              </w:rPr>
            </w:pPr>
          </w:p>
        </w:tc>
        <w:tc>
          <w:tcPr>
            <w:tcW w:w="222" w:type="dxa"/>
          </w:tcPr>
          <w:p w14:paraId="2FCB10D7" w14:textId="77777777" w:rsidR="00C52BBB" w:rsidRPr="00C52BBB" w:rsidRDefault="00C52BBB" w:rsidP="004B3277">
            <w:pPr>
              <w:pStyle w:val="a3"/>
              <w:spacing w:line="360" w:lineRule="auto"/>
              <w:jc w:val="center"/>
              <w:rPr>
                <w:rFonts w:cs="FrankRuehl"/>
                <w:b/>
                <w:bCs/>
                <w:color w:val="1F497D" w:themeColor="text2"/>
                <w:sz w:val="26"/>
                <w:szCs w:val="26"/>
              </w:rPr>
            </w:pPr>
          </w:p>
        </w:tc>
      </w:tr>
    </w:tbl>
    <w:p w14:paraId="22D7C594" w14:textId="77777777" w:rsidR="00D473D5" w:rsidRDefault="00D473D5" w:rsidP="00D473D5">
      <w:pPr>
        <w:pStyle w:val="a3"/>
        <w:tabs>
          <w:tab w:val="clear" w:pos="4153"/>
        </w:tabs>
        <w:spacing w:line="360" w:lineRule="auto"/>
        <w:jc w:val="center"/>
        <w:rPr>
          <w:rFonts w:eastAsia="Arial Unicode MS" w:hAnsi="Arial" w:cs="FrankRuehl"/>
          <w:b/>
          <w:bCs/>
          <w:sz w:val="28"/>
          <w:szCs w:val="28"/>
          <w:u w:val="single"/>
          <w:rtl/>
        </w:rPr>
      </w:pPr>
    </w:p>
    <w:p w14:paraId="2C783811" w14:textId="77777777" w:rsidR="00CB2398" w:rsidRPr="00CB2398" w:rsidRDefault="00CB2398" w:rsidP="00CB2398">
      <w:pPr>
        <w:jc w:val="center"/>
        <w:rPr>
          <w:rFonts w:ascii="Times New Roman" w:eastAsia="Arial Unicode MS" w:hAnsi="Arial" w:cs="FrankRuehl"/>
          <w:b/>
          <w:bCs/>
          <w:sz w:val="28"/>
          <w:szCs w:val="28"/>
          <w:u w:val="single"/>
          <w:rtl/>
        </w:rPr>
      </w:pPr>
      <w:r w:rsidRPr="00CB2398">
        <w:rPr>
          <w:rFonts w:ascii="Times New Roman" w:eastAsia="Arial Unicode MS" w:hAnsi="Arial" w:cs="FrankRuehl" w:hint="cs"/>
          <w:b/>
          <w:bCs/>
          <w:sz w:val="28"/>
          <w:szCs w:val="28"/>
          <w:u w:val="single"/>
          <w:rtl/>
        </w:rPr>
        <w:t>מכרז פומבי דו שלבי מס' 100051118</w:t>
      </w:r>
      <w:r w:rsidRPr="00CB2398">
        <w:rPr>
          <w:rFonts w:ascii="Times New Roman" w:eastAsia="Arial Unicode MS" w:hAnsi="Arial" w:cs="FrankRuehl"/>
          <w:b/>
          <w:bCs/>
          <w:sz w:val="28"/>
          <w:szCs w:val="28"/>
          <w:u w:val="single"/>
        </w:rPr>
        <w:t xml:space="preserve"> </w:t>
      </w:r>
      <w:r w:rsidRPr="00CB2398">
        <w:rPr>
          <w:rFonts w:ascii="Times New Roman" w:eastAsia="Arial Unicode MS" w:hAnsi="Arial" w:cs="FrankRuehl" w:hint="cs"/>
          <w:b/>
          <w:bCs/>
          <w:sz w:val="28"/>
          <w:szCs w:val="28"/>
          <w:u w:val="single"/>
          <w:rtl/>
        </w:rPr>
        <w:t>למתן ייעוץ לוועדות היגוי</w:t>
      </w:r>
    </w:p>
    <w:p w14:paraId="1CEE182B" w14:textId="77777777" w:rsidR="00EF5A70" w:rsidRPr="00361674" w:rsidRDefault="00EF5A70" w:rsidP="00EF5A70">
      <w:pPr>
        <w:jc w:val="center"/>
        <w:rPr>
          <w:rFonts w:ascii="Times New Roman" w:eastAsia="Arial Unicode MS" w:hAnsi="Arial" w:cs="FrankRuehl"/>
          <w:b/>
          <w:bCs/>
          <w:sz w:val="28"/>
          <w:szCs w:val="28"/>
          <w:u w:val="single"/>
          <w:rtl/>
        </w:rPr>
      </w:pPr>
    </w:p>
    <w:p w14:paraId="126ABC1B" w14:textId="0E4989A3" w:rsidR="003B3640" w:rsidRDefault="003B3640" w:rsidP="003B3640">
      <w:pPr>
        <w:jc w:val="both"/>
        <w:rPr>
          <w:rFonts w:ascii="Arial" w:hAnsi="Arial" w:cs="FrankRuehl"/>
          <w:b/>
          <w:bCs/>
          <w:sz w:val="26"/>
          <w:szCs w:val="26"/>
          <w:u w:val="single"/>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מזמ</w:t>
      </w:r>
      <w:r w:rsidRPr="00723D66">
        <w:rPr>
          <w:rFonts w:ascii="Arial" w:hAnsi="Arial" w:cs="FrankRuehl" w:hint="cs"/>
          <w:sz w:val="26"/>
          <w:szCs w:val="26"/>
          <w:rtl/>
        </w:rPr>
        <w:t xml:space="preserve">ינה בזה קבלת </w:t>
      </w:r>
      <w:r w:rsidRPr="00A2490E">
        <w:rPr>
          <w:rFonts w:ascii="Arial" w:hAnsi="Arial" w:cs="FrankRuehl" w:hint="cs"/>
          <w:sz w:val="26"/>
          <w:szCs w:val="26"/>
          <w:rtl/>
        </w:rPr>
        <w:t xml:space="preserve">הצעות </w:t>
      </w:r>
      <w:r w:rsidR="00CB2398">
        <w:rPr>
          <w:rFonts w:ascii="Arial" w:hAnsi="Arial" w:cs="FrankRuehl" w:hint="cs"/>
          <w:sz w:val="26"/>
          <w:szCs w:val="26"/>
          <w:rtl/>
        </w:rPr>
        <w:t>למתן ייעוץ לוועדות היגוי</w:t>
      </w:r>
      <w:r w:rsidR="000C6F3E" w:rsidRPr="000C6F3E">
        <w:rPr>
          <w:rFonts w:ascii="Arial" w:hAnsi="Arial" w:cs="FrankRuehl" w:hint="cs"/>
          <w:sz w:val="26"/>
          <w:szCs w:val="26"/>
          <w:rtl/>
        </w:rPr>
        <w:t xml:space="preserve"> </w:t>
      </w:r>
      <w:r>
        <w:rPr>
          <w:rFonts w:ascii="Arial" w:hAnsi="Arial" w:cs="FrankRuehl" w:hint="cs"/>
          <w:sz w:val="26"/>
          <w:szCs w:val="26"/>
          <w:rtl/>
        </w:rPr>
        <w:t>(להלן:- "</w:t>
      </w:r>
      <w:r w:rsidRPr="00CD1D7F">
        <w:rPr>
          <w:rFonts w:ascii="Arial" w:hAnsi="Arial" w:cs="FrankRuehl" w:hint="cs"/>
          <w:b/>
          <w:bCs/>
          <w:sz w:val="26"/>
          <w:szCs w:val="26"/>
          <w:rtl/>
        </w:rPr>
        <w:t>המכרז</w:t>
      </w:r>
      <w:r>
        <w:rPr>
          <w:rFonts w:ascii="Arial" w:hAnsi="Arial" w:cs="FrankRuehl" w:hint="cs"/>
          <w:sz w:val="26"/>
          <w:szCs w:val="26"/>
          <w:rtl/>
        </w:rPr>
        <w:t>").</w:t>
      </w:r>
      <w:r>
        <w:rPr>
          <w:rFonts w:ascii="Arial" w:hAnsi="Arial" w:cs="FrankRuehl" w:hint="cs"/>
          <w:b/>
          <w:bCs/>
          <w:sz w:val="26"/>
          <w:szCs w:val="26"/>
          <w:u w:val="single"/>
          <w:rtl/>
        </w:rPr>
        <w:t xml:space="preserve">   </w:t>
      </w:r>
    </w:p>
    <w:p w14:paraId="23BF0059" w14:textId="77777777" w:rsidR="003B3640" w:rsidRPr="009B373C" w:rsidRDefault="003B3640" w:rsidP="003B3640">
      <w:pPr>
        <w:jc w:val="both"/>
        <w:rPr>
          <w:rFonts w:ascii="Arial" w:hAnsi="Arial" w:cs="FrankRuehl"/>
          <w:sz w:val="26"/>
          <w:szCs w:val="26"/>
          <w:rtl/>
        </w:rPr>
      </w:pPr>
    </w:p>
    <w:p w14:paraId="717D1412" w14:textId="77777777" w:rsidR="003B3640" w:rsidRPr="002555FF" w:rsidRDefault="003B3640" w:rsidP="003B3640">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p>
    <w:p w14:paraId="6677EA27" w14:textId="77777777" w:rsidR="003B3640" w:rsidRDefault="003B3640" w:rsidP="003B3640">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המציע/ה רשום/מה כדין בישראל.</w:t>
      </w:r>
    </w:p>
    <w:p w14:paraId="215EBE80" w14:textId="77777777" w:rsidR="003B3640" w:rsidRDefault="003B3640" w:rsidP="003B3640">
      <w:pPr>
        <w:pStyle w:val="ab"/>
        <w:numPr>
          <w:ilvl w:val="0"/>
          <w:numId w:val="7"/>
        </w:numPr>
        <w:tabs>
          <w:tab w:val="left" w:pos="1121"/>
        </w:tabs>
        <w:spacing w:line="360" w:lineRule="auto"/>
        <w:jc w:val="both"/>
        <w:rPr>
          <w:rFonts w:cs="FrankRuehl"/>
          <w:sz w:val="26"/>
          <w:szCs w:val="26"/>
        </w:rPr>
      </w:pPr>
      <w:r>
        <w:rPr>
          <w:rFonts w:cs="FrankRuehl" w:hint="cs"/>
          <w:sz w:val="26"/>
          <w:szCs w:val="26"/>
          <w:rtl/>
        </w:rPr>
        <w:t xml:space="preserve">למציע/ה כל האישורים הנדרשים לפי </w:t>
      </w:r>
      <w:r w:rsidRPr="00142E8C">
        <w:rPr>
          <w:rFonts w:cs="FrankRuehl" w:hint="cs"/>
          <w:sz w:val="26"/>
          <w:szCs w:val="26"/>
          <w:rtl/>
        </w:rPr>
        <w:t xml:space="preserve">חוק עסקאות גופים ציבוריים, </w:t>
      </w:r>
      <w:r>
        <w:rPr>
          <w:rFonts w:cs="FrankRuehl" w:hint="cs"/>
          <w:sz w:val="26"/>
          <w:szCs w:val="26"/>
          <w:rtl/>
        </w:rPr>
        <w:t>ה</w:t>
      </w:r>
      <w:r w:rsidRPr="00142E8C">
        <w:rPr>
          <w:rFonts w:cs="FrankRuehl" w:hint="cs"/>
          <w:sz w:val="26"/>
          <w:szCs w:val="26"/>
          <w:rtl/>
        </w:rPr>
        <w:t>תשל"ו-1976 והתיקונים לו</w:t>
      </w:r>
      <w:r>
        <w:rPr>
          <w:rFonts w:cs="FrankRuehl" w:hint="cs"/>
          <w:sz w:val="26"/>
          <w:szCs w:val="26"/>
          <w:rtl/>
        </w:rPr>
        <w:t>.</w:t>
      </w:r>
    </w:p>
    <w:p w14:paraId="4ABEF04B" w14:textId="6262CA8B" w:rsidR="003B3640" w:rsidRPr="001B2609" w:rsidRDefault="003B3640" w:rsidP="003B3640">
      <w:pPr>
        <w:pStyle w:val="ab"/>
        <w:numPr>
          <w:ilvl w:val="0"/>
          <w:numId w:val="7"/>
        </w:numPr>
        <w:spacing w:line="360" w:lineRule="auto"/>
        <w:jc w:val="both"/>
        <w:rPr>
          <w:rFonts w:cs="FrankRuehl"/>
          <w:b/>
          <w:bCs/>
          <w:sz w:val="26"/>
          <w:szCs w:val="26"/>
        </w:rPr>
      </w:pPr>
      <w:r w:rsidRPr="001B2609">
        <w:rPr>
          <w:rFonts w:cs="FrankRuehl" w:hint="cs"/>
          <w:sz w:val="26"/>
          <w:szCs w:val="26"/>
          <w:rtl/>
        </w:rPr>
        <w:t xml:space="preserve">המציע/ה י/תעמיד לטובת המכרז </w:t>
      </w:r>
      <w:r w:rsidR="00CB2398">
        <w:rPr>
          <w:rFonts w:cs="FrankRuehl" w:hint="cs"/>
          <w:sz w:val="26"/>
          <w:szCs w:val="26"/>
          <w:rtl/>
        </w:rPr>
        <w:t>יועץ/ת</w:t>
      </w:r>
      <w:r w:rsidR="000B0F7F">
        <w:rPr>
          <w:rFonts w:cs="FrankRuehl" w:hint="cs"/>
          <w:sz w:val="26"/>
          <w:szCs w:val="26"/>
          <w:rtl/>
        </w:rPr>
        <w:t xml:space="preserve"> </w:t>
      </w:r>
      <w:r w:rsidRPr="001B2609">
        <w:rPr>
          <w:rFonts w:cs="FrankRuehl" w:hint="cs"/>
          <w:sz w:val="26"/>
          <w:szCs w:val="26"/>
          <w:rtl/>
        </w:rPr>
        <w:t>העומד</w:t>
      </w:r>
      <w:r w:rsidR="000C6F3E">
        <w:rPr>
          <w:rFonts w:cs="FrankRuehl" w:hint="cs"/>
          <w:sz w:val="26"/>
          <w:szCs w:val="26"/>
          <w:rtl/>
        </w:rPr>
        <w:t>/ת</w:t>
      </w:r>
      <w:r w:rsidRPr="001B2609">
        <w:rPr>
          <w:rFonts w:cs="FrankRuehl" w:hint="cs"/>
          <w:sz w:val="26"/>
          <w:szCs w:val="26"/>
          <w:rtl/>
        </w:rPr>
        <w:t xml:space="preserve"> בכל תנאי הסף המפורטים במסמכי המכרז</w:t>
      </w:r>
      <w:bookmarkStart w:id="5" w:name="_Hlk65666247"/>
      <w:r w:rsidRPr="001B2609">
        <w:rPr>
          <w:rFonts w:cs="FrankRuehl" w:hint="cs"/>
          <w:b/>
          <w:bCs/>
          <w:sz w:val="26"/>
          <w:szCs w:val="26"/>
          <w:rtl/>
        </w:rPr>
        <w:t>.</w:t>
      </w:r>
    </w:p>
    <w:bookmarkEnd w:id="5"/>
    <w:p w14:paraId="1A154524" w14:textId="77777777" w:rsidR="003B3640" w:rsidRDefault="003B3640" w:rsidP="003B3640">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Pr>
          <w:rFonts w:cs="FrankRuehl"/>
          <w:sz w:val="26"/>
          <w:szCs w:val="26"/>
          <w:rtl/>
          <w:lang w:eastAsia="en-US"/>
        </w:rPr>
        <w:t>-</w:t>
      </w:r>
      <w:r w:rsidRPr="00FF55E4">
        <w:rPr>
          <w:rFonts w:cs="FrankRuehl" w:hint="cs"/>
          <w:sz w:val="26"/>
          <w:szCs w:val="26"/>
          <w:rtl/>
          <w:lang w:eastAsia="en-US"/>
        </w:rPr>
        <w:t xml:space="preserve"> מנהליים ומקצועיים </w:t>
      </w:r>
      <w:r>
        <w:rPr>
          <w:rFonts w:cs="FrankRuehl" w:hint="cs"/>
          <w:sz w:val="26"/>
          <w:szCs w:val="26"/>
          <w:rtl/>
          <w:lang w:eastAsia="en-US"/>
        </w:rPr>
        <w:t xml:space="preserve">- </w:t>
      </w:r>
      <w:r w:rsidRPr="00FF55E4">
        <w:rPr>
          <w:rFonts w:cs="FrankRuehl" w:hint="cs"/>
          <w:sz w:val="26"/>
          <w:szCs w:val="26"/>
          <w:rtl/>
          <w:lang w:eastAsia="en-US"/>
        </w:rPr>
        <w:t>נכללים במסמכי המכרז.</w:t>
      </w:r>
      <w:r>
        <w:rPr>
          <w:rFonts w:cs="FrankRuehl" w:hint="cs"/>
          <w:sz w:val="26"/>
          <w:szCs w:val="26"/>
          <w:rtl/>
          <w:lang w:eastAsia="en-US"/>
        </w:rPr>
        <w:t xml:space="preserve">  </w:t>
      </w:r>
    </w:p>
    <w:p w14:paraId="3D0A2C07" w14:textId="77777777" w:rsidR="003B3640" w:rsidRPr="00DB28D7" w:rsidRDefault="003B3640" w:rsidP="003B3640">
      <w:pPr>
        <w:pStyle w:val="ab"/>
        <w:tabs>
          <w:tab w:val="left" w:pos="512"/>
        </w:tabs>
        <w:spacing w:line="360" w:lineRule="auto"/>
        <w:ind w:left="360"/>
        <w:jc w:val="both"/>
        <w:rPr>
          <w:rFonts w:cs="FrankRuehl"/>
          <w:sz w:val="12"/>
          <w:szCs w:val="12"/>
          <w:rtl/>
          <w:lang w:eastAsia="en-US"/>
        </w:rPr>
      </w:pPr>
    </w:p>
    <w:p w14:paraId="4A47D9FD" w14:textId="6758E1F6" w:rsidR="003B3640" w:rsidRDefault="003B3640" w:rsidP="003B364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החל מיום </w:t>
      </w:r>
      <w:r w:rsidR="00CB2398">
        <w:rPr>
          <w:rFonts w:ascii="FrankRuehl" w:eastAsia="Arial Unicode MS" w:hAnsi="FrankRuehl" w:cs="FrankRuehl" w:hint="cs"/>
          <w:b/>
          <w:bCs/>
          <w:sz w:val="26"/>
          <w:szCs w:val="26"/>
          <w:u w:val="single"/>
          <w:rtl/>
        </w:rPr>
        <w:t>26.6</w:t>
      </w:r>
      <w:r w:rsidR="00361674">
        <w:rPr>
          <w:rFonts w:ascii="FrankRuehl" w:eastAsia="Arial Unicode MS" w:hAnsi="FrankRuehl" w:cs="FrankRuehl" w:hint="cs"/>
          <w:b/>
          <w:bCs/>
          <w:sz w:val="26"/>
          <w:szCs w:val="26"/>
          <w:u w:val="single"/>
          <w:rtl/>
        </w:rPr>
        <w:t>.2023</w:t>
      </w:r>
      <w:r w:rsidRPr="00DF2F78">
        <w:rPr>
          <w:rFonts w:ascii="FrankRuehl" w:eastAsia="Arial Unicode MS" w:hAnsi="FrankRuehl" w:cs="FrankRuehl"/>
          <w:sz w:val="26"/>
          <w:szCs w:val="26"/>
          <w:rtl/>
        </w:rPr>
        <w:t xml:space="preserve"> בשעה </w:t>
      </w:r>
      <w:r w:rsidRPr="00DF2F78">
        <w:rPr>
          <w:rFonts w:ascii="FrankRuehl" w:eastAsia="Arial Unicode MS" w:hAnsi="FrankRuehl" w:cs="FrankRuehl"/>
          <w:b/>
          <w:bCs/>
          <w:sz w:val="26"/>
          <w:szCs w:val="26"/>
          <w:u w:val="single"/>
          <w:rtl/>
        </w:rPr>
        <w:t>08:00</w:t>
      </w:r>
      <w:r w:rsidRPr="00DF2F78">
        <w:rPr>
          <w:rFonts w:ascii="FrankRuehl" w:eastAsia="Arial Unicode MS" w:hAnsi="FrankRuehl" w:cs="FrankRuehl"/>
          <w:sz w:val="26"/>
          <w:szCs w:val="26"/>
          <w:rtl/>
        </w:rPr>
        <w:t xml:space="preserve">  ועד לא יאוחר מיום </w:t>
      </w:r>
      <w:r w:rsidR="00CB2398">
        <w:rPr>
          <w:rFonts w:ascii="FrankRuehl" w:eastAsia="Arial Unicode MS" w:hAnsi="FrankRuehl" w:cs="FrankRuehl" w:hint="cs"/>
          <w:b/>
          <w:bCs/>
          <w:sz w:val="26"/>
          <w:szCs w:val="26"/>
          <w:u w:val="single"/>
          <w:rtl/>
        </w:rPr>
        <w:t>28.6</w:t>
      </w:r>
      <w:r w:rsidR="00361674">
        <w:rPr>
          <w:rFonts w:ascii="FrankRuehl" w:eastAsia="Arial Unicode MS" w:hAnsi="FrankRuehl" w:cs="FrankRuehl" w:hint="cs"/>
          <w:b/>
          <w:bCs/>
          <w:sz w:val="26"/>
          <w:szCs w:val="26"/>
          <w:u w:val="single"/>
          <w:rtl/>
        </w:rPr>
        <w:t>.2023</w:t>
      </w:r>
      <w:r w:rsidRPr="00DF2F78">
        <w:rPr>
          <w:rFonts w:ascii="FrankRuehl" w:eastAsia="Arial Unicode MS" w:hAnsi="FrankRuehl" w:cs="FrankRuehl"/>
          <w:b/>
          <w:bCs/>
          <w:sz w:val="26"/>
          <w:szCs w:val="26"/>
          <w:rtl/>
        </w:rPr>
        <w:t xml:space="preserve"> </w:t>
      </w:r>
      <w:r w:rsidRPr="00DF2F78">
        <w:rPr>
          <w:rFonts w:ascii="FrankRuehl" w:eastAsia="Arial Unicode MS" w:hAnsi="FrankRuehl" w:cs="FrankRuehl"/>
          <w:sz w:val="26"/>
          <w:szCs w:val="26"/>
          <w:rtl/>
        </w:rPr>
        <w:t xml:space="preserve">עד השעה </w:t>
      </w:r>
      <w:r w:rsidRPr="00DF2F78">
        <w:rPr>
          <w:rFonts w:ascii="FrankRuehl" w:eastAsia="Arial Unicode MS" w:hAnsi="FrankRuehl" w:cs="FrankRuehl"/>
          <w:b/>
          <w:bCs/>
          <w:sz w:val="26"/>
          <w:szCs w:val="26"/>
          <w:u w:val="single"/>
          <w:rtl/>
        </w:rPr>
        <w:t>12:00</w:t>
      </w:r>
      <w:r w:rsidRPr="00DF2F78">
        <w:rPr>
          <w:rFonts w:ascii="FrankRuehl" w:eastAsia="Arial Unicode MS" w:hAnsi="FrankRuehl" w:cs="FrankRuehl"/>
          <w:sz w:val="26"/>
          <w:szCs w:val="26"/>
          <w:rtl/>
        </w:rPr>
        <w:t>.</w:t>
      </w:r>
    </w:p>
    <w:p w14:paraId="4182A9C2" w14:textId="77777777" w:rsidR="003B3640" w:rsidRDefault="003B3640" w:rsidP="003B364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sz w:val="26"/>
          <w:szCs w:val="26"/>
          <w:rtl/>
        </w:rPr>
      </w:pPr>
      <w:r w:rsidRPr="009F2F74">
        <w:rPr>
          <w:rFonts w:ascii="FrankRuehl" w:eastAsia="Arial Unicode MS" w:hAnsi="FrankRuehl" w:cs="FrankRuehl" w:hint="cs"/>
          <w:b/>
          <w:bCs/>
          <w:sz w:val="26"/>
          <w:szCs w:val="26"/>
          <w:u w:val="single"/>
          <w:rtl/>
        </w:rPr>
        <w:t xml:space="preserve">את </w:t>
      </w:r>
      <w:r w:rsidRPr="009F2F74">
        <w:rPr>
          <w:rFonts w:ascii="FrankRuehl" w:eastAsia="Arial Unicode MS" w:hAnsi="FrankRuehl" w:cs="FrankRuehl"/>
          <w:b/>
          <w:bCs/>
          <w:sz w:val="26"/>
          <w:szCs w:val="26"/>
          <w:u w:val="single"/>
          <w:rtl/>
        </w:rPr>
        <w:t xml:space="preserve">הצעות יש להגיש לתיבת המכרזים </w:t>
      </w:r>
      <w:r w:rsidRPr="009F2F74">
        <w:rPr>
          <w:rFonts w:ascii="FrankRuehl" w:eastAsia="Arial Unicode MS" w:hAnsi="FrankRuehl" w:cs="FrankRuehl" w:hint="cs"/>
          <w:b/>
          <w:bCs/>
          <w:sz w:val="26"/>
          <w:szCs w:val="26"/>
          <w:u w:val="single"/>
          <w:rtl/>
        </w:rPr>
        <w:t>המקוונת של רשות המים כמפורט במסמכי המכרז</w:t>
      </w:r>
      <w:r>
        <w:rPr>
          <w:rFonts w:ascii="FrankRuehl" w:eastAsia="Arial Unicode MS" w:hAnsi="FrankRuehl" w:cs="FrankRuehl" w:hint="cs"/>
          <w:sz w:val="26"/>
          <w:szCs w:val="26"/>
          <w:rtl/>
        </w:rPr>
        <w:t>.</w:t>
      </w:r>
    </w:p>
    <w:p w14:paraId="4CB75210" w14:textId="77777777" w:rsidR="003B3640" w:rsidRPr="00B244D9" w:rsidRDefault="003B3640" w:rsidP="003B3640">
      <w:pPr>
        <w:spacing w:line="360" w:lineRule="auto"/>
        <w:rPr>
          <w:rFonts w:ascii="Arial" w:eastAsia="Arial Unicode MS" w:hAnsi="Arial" w:cs="FrankRuehl"/>
          <w:sz w:val="14"/>
          <w:szCs w:val="14"/>
          <w:rtl/>
        </w:rPr>
      </w:pPr>
    </w:p>
    <w:p w14:paraId="2FD420CE" w14:textId="77777777" w:rsidR="003B3640" w:rsidRPr="002555FF" w:rsidRDefault="003B3640" w:rsidP="003B3640">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14:paraId="77FB5560" w14:textId="26230B95" w:rsidR="003B3640" w:rsidRPr="0049189B" w:rsidRDefault="003B3640" w:rsidP="000B0F7F">
      <w:pPr>
        <w:tabs>
          <w:tab w:val="left" w:pos="848"/>
        </w:tabs>
        <w:spacing w:line="360" w:lineRule="auto"/>
        <w:contextualSpacing/>
        <w:jc w:val="both"/>
        <w:rPr>
          <w:rFonts w:ascii="Calibri" w:hAnsi="Calibri" w:cs="FrankRuehl"/>
          <w:sz w:val="26"/>
          <w:szCs w:val="26"/>
          <w:lang w:eastAsia="en-US"/>
        </w:rPr>
      </w:pPr>
      <w:r w:rsidRPr="0049189B">
        <w:rPr>
          <w:rFonts w:ascii="Calibri" w:eastAsia="Times New Roman" w:hAnsi="Calibri" w:cs="FrankRuehl" w:hint="cs"/>
          <w:sz w:val="26"/>
          <w:szCs w:val="26"/>
          <w:rtl/>
          <w:lang w:eastAsia="en-US"/>
        </w:rPr>
        <w:t>ההתקשרות בין הצדדים תהיה למשך 12 חודשים (להלן:- "</w:t>
      </w:r>
      <w:r w:rsidRPr="0049189B">
        <w:rPr>
          <w:rFonts w:ascii="Calibri" w:eastAsia="Times New Roman" w:hAnsi="Calibri" w:cs="FrankRuehl" w:hint="cs"/>
          <w:b/>
          <w:bCs/>
          <w:sz w:val="26"/>
          <w:szCs w:val="26"/>
          <w:rtl/>
          <w:lang w:eastAsia="en-US"/>
        </w:rPr>
        <w:t>תקופת ההתקשרות</w:t>
      </w:r>
      <w:r w:rsidRPr="0049189B">
        <w:rPr>
          <w:rFonts w:ascii="Calibri" w:eastAsia="Times New Roman" w:hAnsi="Calibri" w:cs="FrankRuehl" w:hint="cs"/>
          <w:sz w:val="26"/>
          <w:szCs w:val="26"/>
          <w:rtl/>
          <w:lang w:eastAsia="en-US"/>
        </w:rPr>
        <w:t xml:space="preserve">"). </w:t>
      </w:r>
      <w:r w:rsidR="000B0F7F" w:rsidRPr="000B0F7F">
        <w:rPr>
          <w:rFonts w:ascii="Calibri" w:hAnsi="Calibri" w:cs="FrankRuehl" w:hint="cs"/>
          <w:sz w:val="26"/>
          <w:szCs w:val="26"/>
          <w:rtl/>
          <w:lang w:eastAsia="en-US"/>
        </w:rPr>
        <w:t xml:space="preserve">לרשות שמורה זכות הברירה להאריך את תקופת ההתקשרות בתקופות נוספות של שנה או של יותר,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w:t>
      </w:r>
      <w:proofErr w:type="spellStart"/>
      <w:r w:rsidR="000B0F7F" w:rsidRPr="000B0F7F">
        <w:rPr>
          <w:rFonts w:ascii="Calibri" w:hAnsi="Calibri" w:cs="FrankRuehl" w:hint="cs"/>
          <w:sz w:val="26"/>
          <w:szCs w:val="26"/>
          <w:rtl/>
          <w:lang w:eastAsia="en-US"/>
        </w:rPr>
        <w:t>הכל</w:t>
      </w:r>
      <w:proofErr w:type="spellEnd"/>
      <w:r w:rsidR="00361674" w:rsidRPr="00361674">
        <w:rPr>
          <w:rFonts w:ascii="Calibri" w:hAnsi="Calibri" w:cs="FrankRuehl"/>
          <w:sz w:val="26"/>
          <w:szCs w:val="26"/>
          <w:rtl/>
          <w:lang w:eastAsia="en-US"/>
        </w:rPr>
        <w:t>.</w:t>
      </w:r>
    </w:p>
    <w:p w14:paraId="00073C37" w14:textId="77777777" w:rsidR="003B3640" w:rsidRPr="007633CF" w:rsidRDefault="003B3640" w:rsidP="003B3640">
      <w:pPr>
        <w:tabs>
          <w:tab w:val="left" w:pos="848"/>
        </w:tabs>
        <w:spacing w:after="200" w:line="360" w:lineRule="auto"/>
        <w:contextualSpacing/>
        <w:jc w:val="both"/>
        <w:rPr>
          <w:rFonts w:ascii="Arial" w:eastAsia="Arial Unicode MS" w:hAnsi="Arial" w:cs="FrankRuehl"/>
          <w:b/>
          <w:bCs/>
          <w:sz w:val="26"/>
          <w:szCs w:val="26"/>
          <w:u w:val="single"/>
          <w:rtl/>
        </w:rPr>
      </w:pPr>
      <w:r w:rsidRPr="007633CF">
        <w:rPr>
          <w:rFonts w:ascii="Arial" w:eastAsia="Arial Unicode MS" w:hAnsi="Arial" w:cs="FrankRuehl"/>
          <w:b/>
          <w:bCs/>
          <w:sz w:val="26"/>
          <w:szCs w:val="26"/>
          <w:u w:val="single"/>
          <w:rtl/>
        </w:rPr>
        <w:t>הערות כלליות</w:t>
      </w:r>
    </w:p>
    <w:p w14:paraId="309DB2AB" w14:textId="77777777" w:rsidR="003B3640" w:rsidRPr="00157B5F" w:rsidRDefault="003B3640" w:rsidP="003B3640">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 xml:space="preserve">ניתן לעיין במסמכי המכרז, ללא תשלום, </w:t>
      </w:r>
      <w:r w:rsidRPr="00157B5F">
        <w:rPr>
          <w:rFonts w:ascii="Calibri" w:hAnsi="Calibri" w:cs="FrankRuehl" w:hint="cs"/>
          <w:sz w:val="26"/>
          <w:szCs w:val="26"/>
          <w:rtl/>
        </w:rPr>
        <w:t xml:space="preserve">באתר האינטרנט של </w:t>
      </w:r>
      <w:proofErr w:type="spellStart"/>
      <w:r w:rsidRPr="00157B5F">
        <w:rPr>
          <w:rFonts w:ascii="Calibri" w:hAnsi="Calibri" w:cs="FrankRuehl" w:hint="cs"/>
          <w:sz w:val="26"/>
          <w:szCs w:val="26"/>
          <w:rtl/>
        </w:rPr>
        <w:t>מ</w:t>
      </w:r>
      <w:r>
        <w:rPr>
          <w:rFonts w:ascii="Calibri" w:hAnsi="Calibri" w:cs="FrankRuehl" w:hint="cs"/>
          <w:sz w:val="26"/>
          <w:szCs w:val="26"/>
          <w:rtl/>
        </w:rPr>
        <w:t>י</w:t>
      </w:r>
      <w:r w:rsidRPr="00157B5F">
        <w:rPr>
          <w:rFonts w:ascii="Calibri" w:hAnsi="Calibri" w:cs="FrankRuehl" w:hint="cs"/>
          <w:sz w:val="26"/>
          <w:szCs w:val="26"/>
          <w:rtl/>
        </w:rPr>
        <w:t>נהל</w:t>
      </w:r>
      <w:proofErr w:type="spellEnd"/>
      <w:r w:rsidRPr="00157B5F">
        <w:rPr>
          <w:rFonts w:ascii="Calibri" w:hAnsi="Calibri" w:cs="FrankRuehl" w:hint="cs"/>
          <w:sz w:val="26"/>
          <w:szCs w:val="26"/>
          <w:rtl/>
        </w:rPr>
        <w:t xml:space="preserve"> הרכש בכתובת </w:t>
      </w:r>
      <w:r w:rsidRPr="00157B5F">
        <w:rPr>
          <w:rStyle w:val="Hyperlink"/>
          <w:rFonts w:cs="FrankRuehl"/>
        </w:rPr>
        <w:t>www.mr.gov.il</w:t>
      </w:r>
      <w:r w:rsidRPr="00157B5F">
        <w:rPr>
          <w:rStyle w:val="Hyperlink"/>
          <w:rFonts w:cs="FrankRuehl" w:hint="cs"/>
          <w:color w:val="auto"/>
          <w:u w:val="none"/>
          <w:rtl/>
        </w:rPr>
        <w:t>.</w:t>
      </w:r>
      <w:r w:rsidRPr="00157B5F">
        <w:rPr>
          <w:rFonts w:ascii="Calibri" w:hAnsi="Calibri" w:cs="FrankRuehl" w:hint="cs"/>
          <w:sz w:val="26"/>
          <w:szCs w:val="26"/>
          <w:rtl/>
        </w:rPr>
        <w:t xml:space="preserve"> </w:t>
      </w:r>
    </w:p>
    <w:p w14:paraId="2CDC15CD" w14:textId="77777777" w:rsidR="003B3640" w:rsidRPr="00E36C72" w:rsidRDefault="003B3640" w:rsidP="003B3640">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14:paraId="123D2C1F" w14:textId="4340EA3E" w:rsidR="003B3640" w:rsidRDefault="003B3640" w:rsidP="003B3640">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Pr="00E36C72">
        <w:rPr>
          <w:rFonts w:ascii="Calibri" w:hAnsi="Calibri" w:cs="FrankRuehl"/>
          <w:sz w:val="26"/>
          <w:szCs w:val="26"/>
          <w:rtl/>
        </w:rPr>
        <w:t xml:space="preserve">נוספות ניתן לפנות </w:t>
      </w:r>
      <w:r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Pr="00E36C72">
        <w:rPr>
          <w:rFonts w:ascii="Calibri" w:hAnsi="Calibri" w:cs="FrankRuehl" w:hint="cs"/>
          <w:sz w:val="26"/>
          <w:szCs w:val="26"/>
          <w:rtl/>
        </w:rPr>
        <w:t xml:space="preserve">אל </w:t>
      </w:r>
      <w:r w:rsidRPr="005B6BDB">
        <w:rPr>
          <w:rFonts w:ascii="Calibri" w:hAnsi="Calibri" w:cs="FrankRuehl" w:hint="cs"/>
          <w:b/>
          <w:bCs/>
          <w:sz w:val="26"/>
          <w:szCs w:val="26"/>
          <w:u w:val="single"/>
          <w:rtl/>
        </w:rPr>
        <w:t xml:space="preserve">גב' רעיה </w:t>
      </w:r>
      <w:proofErr w:type="spellStart"/>
      <w:r w:rsidRPr="005B6BDB">
        <w:rPr>
          <w:rFonts w:ascii="Calibri" w:hAnsi="Calibri" w:cs="FrankRuehl" w:hint="cs"/>
          <w:b/>
          <w:bCs/>
          <w:sz w:val="26"/>
          <w:szCs w:val="26"/>
          <w:u w:val="single"/>
          <w:rtl/>
        </w:rPr>
        <w:t>בליי-קרפטמכר</w:t>
      </w:r>
      <w:proofErr w:type="spellEnd"/>
      <w:r w:rsidRPr="005B6BDB">
        <w:rPr>
          <w:rFonts w:ascii="Calibri" w:hAnsi="Calibri" w:cs="FrankRuehl" w:hint="cs"/>
          <w:b/>
          <w:bCs/>
          <w:sz w:val="26"/>
          <w:szCs w:val="26"/>
          <w:u w:val="single"/>
          <w:rtl/>
        </w:rPr>
        <w:t xml:space="preserve">, מנהלת </w:t>
      </w:r>
      <w:r>
        <w:rPr>
          <w:rFonts w:ascii="Calibri" w:hAnsi="Calibri" w:cs="FrankRuehl" w:hint="cs"/>
          <w:b/>
          <w:bCs/>
          <w:sz w:val="26"/>
          <w:szCs w:val="26"/>
          <w:u w:val="single"/>
          <w:rtl/>
        </w:rPr>
        <w:t>יחידת הרכש</w:t>
      </w:r>
      <w:r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D5F98">
        <w:rPr>
          <w:rFonts w:cs="FrankRuehl" w:hint="cs"/>
          <w:sz w:val="26"/>
          <w:szCs w:val="26"/>
          <w:rtl/>
        </w:rPr>
        <w:t xml:space="preserve"> הדוא"ל הבאה: </w:t>
      </w:r>
      <w:hyperlink r:id="rId8" w:history="1">
        <w:r w:rsidRPr="008D5F98">
          <w:rPr>
            <w:rStyle w:val="Hyperlink"/>
            <w:rFonts w:cs="FrankRuehl"/>
            <w:sz w:val="26"/>
            <w:szCs w:val="26"/>
          </w:rPr>
          <w:t>Michrazim@water.gov.il</w:t>
        </w:r>
      </w:hyperlink>
      <w:r w:rsidRPr="008D5F98">
        <w:rPr>
          <w:rFonts w:ascii="Arial" w:eastAsia="Arial Unicode MS" w:hAnsi="Arial" w:cs="FrankRuehl" w:hint="cs"/>
          <w:sz w:val="26"/>
          <w:szCs w:val="26"/>
          <w:rtl/>
        </w:rPr>
        <w:t xml:space="preserve"> עד לא </w:t>
      </w:r>
      <w:r w:rsidRPr="0092756A">
        <w:rPr>
          <w:rFonts w:ascii="Arial" w:eastAsia="Arial Unicode MS" w:hAnsi="Arial" w:cs="FrankRuehl" w:hint="cs"/>
          <w:sz w:val="26"/>
          <w:szCs w:val="26"/>
          <w:rtl/>
        </w:rPr>
        <w:t>יאוחר מ</w:t>
      </w:r>
      <w:r w:rsidRPr="0092756A">
        <w:rPr>
          <w:rFonts w:cs="FrankRuehl" w:hint="cs"/>
          <w:sz w:val="26"/>
          <w:szCs w:val="26"/>
          <w:rtl/>
        </w:rPr>
        <w:t xml:space="preserve">יום </w:t>
      </w:r>
      <w:r w:rsidR="00B4181A">
        <w:rPr>
          <w:rFonts w:cs="FrankRuehl" w:hint="cs"/>
          <w:b/>
          <w:bCs/>
          <w:sz w:val="26"/>
          <w:szCs w:val="26"/>
          <w:u w:val="single"/>
          <w:rtl/>
        </w:rPr>
        <w:t>1.6.2023</w:t>
      </w:r>
      <w:r>
        <w:rPr>
          <w:rFonts w:cs="FrankRuehl" w:hint="cs"/>
          <w:sz w:val="26"/>
          <w:szCs w:val="26"/>
          <w:rtl/>
        </w:rPr>
        <w:t xml:space="preserve">. </w:t>
      </w:r>
      <w:r w:rsidRPr="0092756A">
        <w:rPr>
          <w:rFonts w:cs="FrankRuehl" w:hint="cs"/>
          <w:sz w:val="26"/>
          <w:szCs w:val="26"/>
          <w:rtl/>
        </w:rPr>
        <w:t>התשובות</w:t>
      </w:r>
      <w:r w:rsidRPr="00157B5F">
        <w:rPr>
          <w:rFonts w:cs="FrankRuehl" w:hint="cs"/>
          <w:sz w:val="26"/>
          <w:szCs w:val="26"/>
          <w:rtl/>
        </w:rPr>
        <w:t xml:space="preserve"> וההבהרות תתפרסמנה באתר האינטרנט של </w:t>
      </w:r>
      <w:proofErr w:type="spellStart"/>
      <w:r>
        <w:rPr>
          <w:rFonts w:cs="FrankRuehl" w:hint="cs"/>
          <w:sz w:val="26"/>
          <w:szCs w:val="26"/>
          <w:rtl/>
        </w:rPr>
        <w:t>מינהל</w:t>
      </w:r>
      <w:proofErr w:type="spellEnd"/>
      <w:r>
        <w:rPr>
          <w:rFonts w:cs="FrankRuehl" w:hint="cs"/>
          <w:sz w:val="26"/>
          <w:szCs w:val="26"/>
          <w:rtl/>
        </w:rPr>
        <w:t xml:space="preserve"> הרכש</w:t>
      </w:r>
      <w:r w:rsidRPr="00157B5F">
        <w:rPr>
          <w:rFonts w:cs="FrankRuehl" w:hint="cs"/>
          <w:sz w:val="26"/>
          <w:szCs w:val="26"/>
          <w:rtl/>
        </w:rPr>
        <w:t>.</w:t>
      </w:r>
    </w:p>
    <w:p w14:paraId="4FD26226" w14:textId="77777777" w:rsidR="003B3640" w:rsidRPr="008E6FE3" w:rsidRDefault="003B3640" w:rsidP="003B3640">
      <w:pPr>
        <w:pStyle w:val="ab"/>
        <w:numPr>
          <w:ilvl w:val="0"/>
          <w:numId w:val="13"/>
        </w:numPr>
        <w:tabs>
          <w:tab w:val="left" w:pos="512"/>
        </w:tabs>
        <w:rPr>
          <w:rFonts w:cs="FrankRuehl"/>
          <w:sz w:val="26"/>
          <w:szCs w:val="26"/>
        </w:rPr>
      </w:pPr>
      <w:r w:rsidRPr="008E6FE3">
        <w:rPr>
          <w:rFonts w:cs="FrankRuehl" w:hint="cs"/>
          <w:sz w:val="26"/>
          <w:szCs w:val="26"/>
          <w:rtl/>
        </w:rPr>
        <w:t xml:space="preserve">כל שינוי במסמכי המכרז יפורסם באתר האינטרנט </w:t>
      </w:r>
      <w:r>
        <w:rPr>
          <w:rFonts w:cs="FrankRuehl" w:hint="cs"/>
          <w:sz w:val="26"/>
          <w:szCs w:val="26"/>
          <w:rtl/>
        </w:rPr>
        <w:t xml:space="preserve">של </w:t>
      </w:r>
      <w:proofErr w:type="spellStart"/>
      <w:r>
        <w:rPr>
          <w:rFonts w:cs="FrankRuehl" w:hint="cs"/>
          <w:sz w:val="26"/>
          <w:szCs w:val="26"/>
          <w:rtl/>
        </w:rPr>
        <w:t>מינהל</w:t>
      </w:r>
      <w:proofErr w:type="spellEnd"/>
      <w:r>
        <w:rPr>
          <w:rFonts w:cs="FrankRuehl" w:hint="cs"/>
          <w:sz w:val="26"/>
          <w:szCs w:val="26"/>
          <w:rtl/>
        </w:rPr>
        <w:t xml:space="preserve"> הרכש.</w:t>
      </w:r>
    </w:p>
    <w:p w14:paraId="550C312F" w14:textId="77777777" w:rsidR="003B3640" w:rsidRPr="002D4723" w:rsidRDefault="003B3640" w:rsidP="003B3640">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4FC7A8B2" w14:textId="77777777" w:rsidR="003B3640" w:rsidRPr="002263C1" w:rsidRDefault="003B3640" w:rsidP="003B3640">
      <w:pPr>
        <w:widowControl w:val="0"/>
        <w:adjustRightInd w:val="0"/>
        <w:spacing w:line="360" w:lineRule="auto"/>
        <w:contextualSpacing/>
        <w:jc w:val="center"/>
        <w:textAlignment w:val="baseline"/>
        <w:rPr>
          <w:rFonts w:cs="FrankRuehl"/>
          <w:b/>
          <w:bCs/>
          <w:sz w:val="26"/>
          <w:szCs w:val="26"/>
          <w:u w:val="single"/>
        </w:rPr>
      </w:pPr>
      <w:r>
        <w:rPr>
          <w:rFonts w:cs="FrankRuehl" w:hint="cs"/>
          <w:b/>
          <w:bCs/>
          <w:sz w:val="26"/>
          <w:szCs w:val="26"/>
          <w:u w:val="single"/>
          <w:rtl/>
        </w:rPr>
        <w:t>באחריות המציעים לבדוק את פרסומי רשות המים באשר למכרז זה באתר האינטרנט הנ"ל ולפעול על-פיהם</w:t>
      </w:r>
      <w:r w:rsidRPr="00AE5295">
        <w:rPr>
          <w:rFonts w:cs="FrankRuehl" w:hint="cs"/>
          <w:b/>
          <w:bCs/>
          <w:sz w:val="26"/>
          <w:szCs w:val="26"/>
          <w:rtl/>
        </w:rPr>
        <w:t>.</w:t>
      </w:r>
    </w:p>
    <w:p w14:paraId="399F9F96" w14:textId="77777777" w:rsidR="003B3640" w:rsidRPr="001B2609" w:rsidRDefault="003B3640" w:rsidP="003B3640">
      <w:pPr>
        <w:spacing w:line="360" w:lineRule="auto"/>
        <w:jc w:val="both"/>
        <w:rPr>
          <w:rFonts w:ascii="Arial" w:eastAsia="Arial Unicode MS" w:hAnsi="Arial" w:cs="FrankRuehl"/>
          <w:b/>
          <w:bCs/>
          <w:sz w:val="26"/>
          <w:szCs w:val="26"/>
          <w:u w:val="single"/>
          <w:rtl/>
        </w:rPr>
      </w:pPr>
    </w:p>
    <w:p w14:paraId="6A1B187E" w14:textId="4A008E95" w:rsidR="004231B5" w:rsidRPr="002263C1" w:rsidRDefault="004231B5" w:rsidP="003B3640">
      <w:pPr>
        <w:spacing w:line="360" w:lineRule="auto"/>
        <w:jc w:val="both"/>
        <w:rPr>
          <w:rFonts w:cs="FrankRuehl"/>
          <w:b/>
          <w:bCs/>
          <w:sz w:val="26"/>
          <w:szCs w:val="26"/>
          <w:u w:val="single"/>
        </w:rPr>
      </w:pPr>
    </w:p>
    <w:sectPr w:rsidR="004231B5" w:rsidRPr="002263C1" w:rsidSect="00783E7B">
      <w:footerReference w:type="default" r:id="rId9"/>
      <w:headerReference w:type="first" r:id="rId10"/>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0CFF8A" w14:textId="77777777" w:rsidR="00E42774" w:rsidRDefault="00E42774">
      <w:r>
        <w:separator/>
      </w:r>
    </w:p>
  </w:endnote>
  <w:endnote w:type="continuationSeparator" w:id="0">
    <w:p w14:paraId="4C6507CB" w14:textId="77777777" w:rsidR="00E42774" w:rsidRDefault="00E427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BC689" w14:textId="77777777"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673991">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DD84A3" w14:textId="77777777" w:rsidR="00E42774" w:rsidRDefault="00E42774">
      <w:r>
        <w:separator/>
      </w:r>
    </w:p>
  </w:footnote>
  <w:footnote w:type="continuationSeparator" w:id="0">
    <w:p w14:paraId="15EC57A3" w14:textId="77777777" w:rsidR="00E42774" w:rsidRDefault="00E427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E0DAE3" w14:textId="77777777" w:rsidR="003E40E4"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1A09C5"/>
    <w:multiLevelType w:val="hybridMultilevel"/>
    <w:tmpl w:val="22CAF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16cid:durableId="1186024069">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16cid:durableId="2070032897">
    <w:abstractNumId w:val="9"/>
  </w:num>
  <w:num w:numId="3" w16cid:durableId="1255289318">
    <w:abstractNumId w:val="10"/>
  </w:num>
  <w:num w:numId="4" w16cid:durableId="1468012568">
    <w:abstractNumId w:val="0"/>
  </w:num>
  <w:num w:numId="5" w16cid:durableId="1604458139">
    <w:abstractNumId w:val="1"/>
  </w:num>
  <w:num w:numId="6" w16cid:durableId="928545214">
    <w:abstractNumId w:val="3"/>
  </w:num>
  <w:num w:numId="7" w16cid:durableId="419907513">
    <w:abstractNumId w:val="13"/>
  </w:num>
  <w:num w:numId="8" w16cid:durableId="1184170641">
    <w:abstractNumId w:val="5"/>
  </w:num>
  <w:num w:numId="9" w16cid:durableId="1835098796">
    <w:abstractNumId w:val="8"/>
  </w:num>
  <w:num w:numId="10" w16cid:durableId="1869485635">
    <w:abstractNumId w:val="12"/>
  </w:num>
  <w:num w:numId="11" w16cid:durableId="248319986">
    <w:abstractNumId w:val="6"/>
  </w:num>
  <w:num w:numId="12" w16cid:durableId="1315179820">
    <w:abstractNumId w:val="11"/>
  </w:num>
  <w:num w:numId="13" w16cid:durableId="2023362910">
    <w:abstractNumId w:val="4"/>
  </w:num>
  <w:num w:numId="14" w16cid:durableId="203306853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E7B"/>
    <w:rsid w:val="00017BA2"/>
    <w:rsid w:val="00025C76"/>
    <w:rsid w:val="00030597"/>
    <w:rsid w:val="00037918"/>
    <w:rsid w:val="00040105"/>
    <w:rsid w:val="000414A6"/>
    <w:rsid w:val="0006259C"/>
    <w:rsid w:val="00064F7B"/>
    <w:rsid w:val="00065DA0"/>
    <w:rsid w:val="000906C5"/>
    <w:rsid w:val="00097D03"/>
    <w:rsid w:val="000B0034"/>
    <w:rsid w:val="000B0600"/>
    <w:rsid w:val="000B0F7F"/>
    <w:rsid w:val="000C6F3E"/>
    <w:rsid w:val="000E39B9"/>
    <w:rsid w:val="000F1ED2"/>
    <w:rsid w:val="0013632E"/>
    <w:rsid w:val="0014552C"/>
    <w:rsid w:val="00157B5F"/>
    <w:rsid w:val="00160865"/>
    <w:rsid w:val="001708B4"/>
    <w:rsid w:val="00174930"/>
    <w:rsid w:val="001A4FDC"/>
    <w:rsid w:val="001A6F83"/>
    <w:rsid w:val="001C3D4B"/>
    <w:rsid w:val="001C6A89"/>
    <w:rsid w:val="001C7994"/>
    <w:rsid w:val="001D5D50"/>
    <w:rsid w:val="001E0FF3"/>
    <w:rsid w:val="001E40FA"/>
    <w:rsid w:val="001F526E"/>
    <w:rsid w:val="00210441"/>
    <w:rsid w:val="002263C1"/>
    <w:rsid w:val="00241DA0"/>
    <w:rsid w:val="00250DAD"/>
    <w:rsid w:val="0025529B"/>
    <w:rsid w:val="002555FF"/>
    <w:rsid w:val="00257468"/>
    <w:rsid w:val="00274A18"/>
    <w:rsid w:val="002776E3"/>
    <w:rsid w:val="00287C47"/>
    <w:rsid w:val="002A74B4"/>
    <w:rsid w:val="002D4723"/>
    <w:rsid w:val="002E0457"/>
    <w:rsid w:val="002F5A65"/>
    <w:rsid w:val="0030354E"/>
    <w:rsid w:val="00311838"/>
    <w:rsid w:val="00321513"/>
    <w:rsid w:val="00324717"/>
    <w:rsid w:val="00324D8C"/>
    <w:rsid w:val="00333FAE"/>
    <w:rsid w:val="00353B8C"/>
    <w:rsid w:val="00361674"/>
    <w:rsid w:val="00383BB9"/>
    <w:rsid w:val="00384AEF"/>
    <w:rsid w:val="003953A9"/>
    <w:rsid w:val="003B3640"/>
    <w:rsid w:val="003B468D"/>
    <w:rsid w:val="003B71F3"/>
    <w:rsid w:val="003E0950"/>
    <w:rsid w:val="003E40E4"/>
    <w:rsid w:val="00404E6E"/>
    <w:rsid w:val="0040514F"/>
    <w:rsid w:val="00405C19"/>
    <w:rsid w:val="00405EAD"/>
    <w:rsid w:val="004156BB"/>
    <w:rsid w:val="004231B5"/>
    <w:rsid w:val="00424422"/>
    <w:rsid w:val="0042791B"/>
    <w:rsid w:val="004310B2"/>
    <w:rsid w:val="00431BF3"/>
    <w:rsid w:val="00433DAB"/>
    <w:rsid w:val="0043615D"/>
    <w:rsid w:val="0044286B"/>
    <w:rsid w:val="00454D05"/>
    <w:rsid w:val="00476FDD"/>
    <w:rsid w:val="004A112E"/>
    <w:rsid w:val="004B118C"/>
    <w:rsid w:val="004B3277"/>
    <w:rsid w:val="004B58D4"/>
    <w:rsid w:val="004B72A8"/>
    <w:rsid w:val="004C1B4A"/>
    <w:rsid w:val="004D4B25"/>
    <w:rsid w:val="004E2901"/>
    <w:rsid w:val="004E3706"/>
    <w:rsid w:val="004E3DC3"/>
    <w:rsid w:val="004F3BC4"/>
    <w:rsid w:val="004F6D0F"/>
    <w:rsid w:val="0050323C"/>
    <w:rsid w:val="00503D0F"/>
    <w:rsid w:val="00507B51"/>
    <w:rsid w:val="00507DCC"/>
    <w:rsid w:val="00512F9A"/>
    <w:rsid w:val="00536F92"/>
    <w:rsid w:val="005531A6"/>
    <w:rsid w:val="00565459"/>
    <w:rsid w:val="00576BB6"/>
    <w:rsid w:val="0059037B"/>
    <w:rsid w:val="00594D67"/>
    <w:rsid w:val="005B067A"/>
    <w:rsid w:val="005B6BDB"/>
    <w:rsid w:val="005C57C0"/>
    <w:rsid w:val="005C6738"/>
    <w:rsid w:val="005E5F9A"/>
    <w:rsid w:val="00603B4A"/>
    <w:rsid w:val="006151FC"/>
    <w:rsid w:val="00625E5E"/>
    <w:rsid w:val="00641EE9"/>
    <w:rsid w:val="00643872"/>
    <w:rsid w:val="00670D81"/>
    <w:rsid w:val="006718E6"/>
    <w:rsid w:val="00673991"/>
    <w:rsid w:val="00675E91"/>
    <w:rsid w:val="006761B9"/>
    <w:rsid w:val="00687AC0"/>
    <w:rsid w:val="006959A1"/>
    <w:rsid w:val="006B5789"/>
    <w:rsid w:val="006B722E"/>
    <w:rsid w:val="006C6E68"/>
    <w:rsid w:val="006D6A6F"/>
    <w:rsid w:val="006D756F"/>
    <w:rsid w:val="006F3D31"/>
    <w:rsid w:val="006F616C"/>
    <w:rsid w:val="00701204"/>
    <w:rsid w:val="00714B29"/>
    <w:rsid w:val="00715E10"/>
    <w:rsid w:val="00723D66"/>
    <w:rsid w:val="00727169"/>
    <w:rsid w:val="00732EBE"/>
    <w:rsid w:val="00735EE1"/>
    <w:rsid w:val="00760155"/>
    <w:rsid w:val="007618F5"/>
    <w:rsid w:val="007633CF"/>
    <w:rsid w:val="007662D2"/>
    <w:rsid w:val="00767936"/>
    <w:rsid w:val="00771E07"/>
    <w:rsid w:val="00776754"/>
    <w:rsid w:val="00783E7B"/>
    <w:rsid w:val="007C154C"/>
    <w:rsid w:val="007D4891"/>
    <w:rsid w:val="007E0F26"/>
    <w:rsid w:val="007E4640"/>
    <w:rsid w:val="007E7BC2"/>
    <w:rsid w:val="00806656"/>
    <w:rsid w:val="00821E05"/>
    <w:rsid w:val="0082257C"/>
    <w:rsid w:val="00843773"/>
    <w:rsid w:val="00856CA2"/>
    <w:rsid w:val="00867BEC"/>
    <w:rsid w:val="00870F48"/>
    <w:rsid w:val="008774F4"/>
    <w:rsid w:val="00890F19"/>
    <w:rsid w:val="00894710"/>
    <w:rsid w:val="008A2162"/>
    <w:rsid w:val="008B1364"/>
    <w:rsid w:val="008B1509"/>
    <w:rsid w:val="008B2E98"/>
    <w:rsid w:val="008C4F6E"/>
    <w:rsid w:val="008D5F98"/>
    <w:rsid w:val="00906515"/>
    <w:rsid w:val="00907DED"/>
    <w:rsid w:val="00923179"/>
    <w:rsid w:val="0092756A"/>
    <w:rsid w:val="009426B9"/>
    <w:rsid w:val="00946DF3"/>
    <w:rsid w:val="0098127A"/>
    <w:rsid w:val="009832B1"/>
    <w:rsid w:val="009B0F75"/>
    <w:rsid w:val="009B54F3"/>
    <w:rsid w:val="009C3D9B"/>
    <w:rsid w:val="009C4E46"/>
    <w:rsid w:val="009F3C36"/>
    <w:rsid w:val="009F3D00"/>
    <w:rsid w:val="00A00CCE"/>
    <w:rsid w:val="00A01A02"/>
    <w:rsid w:val="00A03190"/>
    <w:rsid w:val="00A051E4"/>
    <w:rsid w:val="00A1416B"/>
    <w:rsid w:val="00A308A5"/>
    <w:rsid w:val="00A378F3"/>
    <w:rsid w:val="00A37B29"/>
    <w:rsid w:val="00A45BC1"/>
    <w:rsid w:val="00A520B6"/>
    <w:rsid w:val="00A6122D"/>
    <w:rsid w:val="00A777FB"/>
    <w:rsid w:val="00A80A03"/>
    <w:rsid w:val="00A80CA8"/>
    <w:rsid w:val="00A90A0D"/>
    <w:rsid w:val="00AC442C"/>
    <w:rsid w:val="00AC4651"/>
    <w:rsid w:val="00AC62E0"/>
    <w:rsid w:val="00AD2427"/>
    <w:rsid w:val="00AE4B78"/>
    <w:rsid w:val="00AE5295"/>
    <w:rsid w:val="00AE549D"/>
    <w:rsid w:val="00AE6D6C"/>
    <w:rsid w:val="00AF0969"/>
    <w:rsid w:val="00B06531"/>
    <w:rsid w:val="00B22993"/>
    <w:rsid w:val="00B244D9"/>
    <w:rsid w:val="00B34E34"/>
    <w:rsid w:val="00B4181A"/>
    <w:rsid w:val="00B54D36"/>
    <w:rsid w:val="00B64C25"/>
    <w:rsid w:val="00B73FF6"/>
    <w:rsid w:val="00B74C60"/>
    <w:rsid w:val="00B920AB"/>
    <w:rsid w:val="00B943C7"/>
    <w:rsid w:val="00B9652B"/>
    <w:rsid w:val="00BA3B8A"/>
    <w:rsid w:val="00BA4761"/>
    <w:rsid w:val="00BC4EE9"/>
    <w:rsid w:val="00BD4317"/>
    <w:rsid w:val="00C02BF1"/>
    <w:rsid w:val="00C04A38"/>
    <w:rsid w:val="00C060BE"/>
    <w:rsid w:val="00C1596C"/>
    <w:rsid w:val="00C234BB"/>
    <w:rsid w:val="00C50F55"/>
    <w:rsid w:val="00C52BBB"/>
    <w:rsid w:val="00C6229A"/>
    <w:rsid w:val="00C7149F"/>
    <w:rsid w:val="00C76232"/>
    <w:rsid w:val="00C81A48"/>
    <w:rsid w:val="00C849C4"/>
    <w:rsid w:val="00C92858"/>
    <w:rsid w:val="00CA5250"/>
    <w:rsid w:val="00CB2398"/>
    <w:rsid w:val="00CB323A"/>
    <w:rsid w:val="00CC3176"/>
    <w:rsid w:val="00CC62A9"/>
    <w:rsid w:val="00CD1A81"/>
    <w:rsid w:val="00CD1D7F"/>
    <w:rsid w:val="00CE1CAC"/>
    <w:rsid w:val="00CF28D8"/>
    <w:rsid w:val="00CF62C7"/>
    <w:rsid w:val="00CF6D3B"/>
    <w:rsid w:val="00D0044C"/>
    <w:rsid w:val="00D06384"/>
    <w:rsid w:val="00D10A1D"/>
    <w:rsid w:val="00D13F15"/>
    <w:rsid w:val="00D22A3D"/>
    <w:rsid w:val="00D33278"/>
    <w:rsid w:val="00D3693F"/>
    <w:rsid w:val="00D45A6B"/>
    <w:rsid w:val="00D473D5"/>
    <w:rsid w:val="00D477CF"/>
    <w:rsid w:val="00D60BB2"/>
    <w:rsid w:val="00D6704C"/>
    <w:rsid w:val="00DB6467"/>
    <w:rsid w:val="00DC501B"/>
    <w:rsid w:val="00DD3000"/>
    <w:rsid w:val="00DE5E23"/>
    <w:rsid w:val="00DF2F78"/>
    <w:rsid w:val="00DF5652"/>
    <w:rsid w:val="00DF6E9D"/>
    <w:rsid w:val="00E073DA"/>
    <w:rsid w:val="00E22AFB"/>
    <w:rsid w:val="00E3499B"/>
    <w:rsid w:val="00E36C72"/>
    <w:rsid w:val="00E36E9B"/>
    <w:rsid w:val="00E377F5"/>
    <w:rsid w:val="00E42774"/>
    <w:rsid w:val="00E43AEE"/>
    <w:rsid w:val="00E474F1"/>
    <w:rsid w:val="00E8039A"/>
    <w:rsid w:val="00E81E1E"/>
    <w:rsid w:val="00E91CD3"/>
    <w:rsid w:val="00EA451C"/>
    <w:rsid w:val="00EA5B01"/>
    <w:rsid w:val="00EB4580"/>
    <w:rsid w:val="00EE0E54"/>
    <w:rsid w:val="00EF5A70"/>
    <w:rsid w:val="00F000D8"/>
    <w:rsid w:val="00F07786"/>
    <w:rsid w:val="00F279BA"/>
    <w:rsid w:val="00F319DF"/>
    <w:rsid w:val="00F63946"/>
    <w:rsid w:val="00F825AD"/>
    <w:rsid w:val="00F94FE7"/>
    <w:rsid w:val="00F97F1C"/>
    <w:rsid w:val="00FA1513"/>
    <w:rsid w:val="00FA289A"/>
    <w:rsid w:val="00FB3A55"/>
    <w:rsid w:val="00FD7AF9"/>
    <w:rsid w:val="00FE2659"/>
    <w:rsid w:val="00FE3A4F"/>
    <w:rsid w:val="00FF5034"/>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100529"/>
  <w15:docId w15:val="{DA33288A-4213-4908-A71C-6DA79E71E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816994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water.gov.i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279</Words>
  <Characters>1398</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אלון לוינץ</cp:lastModifiedBy>
  <cp:revision>2</cp:revision>
  <cp:lastPrinted>2020-10-20T04:58:00Z</cp:lastPrinted>
  <dcterms:created xsi:type="dcterms:W3CDTF">2023-05-08T05:52:00Z</dcterms:created>
  <dcterms:modified xsi:type="dcterms:W3CDTF">2023-05-08T05:52:00Z</dcterms:modified>
</cp:coreProperties>
</file>